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60" w:lineRule="exact"/>
        <w:ind w:firstLine="601" w:firstLineChars="200"/>
        <w:jc w:val="center"/>
        <w:rPr>
          <w:rFonts w:ascii="华文仿宋" w:hAnsi="华文仿宋" w:eastAsia="华文仿宋" w:cs="宋体"/>
          <w:b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color w:val="333333"/>
          <w:kern w:val="0"/>
          <w:sz w:val="30"/>
          <w:szCs w:val="30"/>
        </w:rPr>
        <w:t>本科男生宿舍整修询价函</w:t>
      </w:r>
    </w:p>
    <w:p>
      <w:pPr>
        <w:pStyle w:val="2"/>
        <w:ind w:firstLine="400"/>
      </w:pPr>
    </w:p>
    <w:p>
      <w:pPr>
        <w:spacing w:line="500" w:lineRule="exact"/>
        <w:ind w:firstLine="600" w:firstLineChars="200"/>
        <w:rPr>
          <w:rFonts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我院拟对本科男生宿舍等进行整修，现通过询价方式采购确定服务商，欢迎符合条件的供应商参加。现就有关事项公告如下：</w:t>
      </w:r>
    </w:p>
    <w:p>
      <w:pPr>
        <w:pStyle w:val="30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500" w:lineRule="exact"/>
        <w:ind w:firstLineChars="0"/>
        <w:jc w:val="left"/>
        <w:rPr>
          <w:rFonts w:ascii="华文仿宋" w:hAnsi="华文仿宋" w:eastAsia="华文仿宋"/>
          <w:b/>
          <w:sz w:val="30"/>
          <w:szCs w:val="30"/>
        </w:rPr>
      </w:pPr>
      <w:r>
        <w:rPr>
          <w:rFonts w:hint="eastAsia" w:ascii="华文仿宋" w:hAnsi="华文仿宋" w:eastAsia="华文仿宋"/>
          <w:b/>
          <w:sz w:val="30"/>
          <w:szCs w:val="30"/>
        </w:rPr>
        <w:t>采购需求、规格和要求</w:t>
      </w:r>
      <w:bookmarkStart w:id="0" w:name="_GoBack"/>
      <w:bookmarkEnd w:id="0"/>
    </w:p>
    <w:tbl>
      <w:tblPr>
        <w:tblStyle w:val="11"/>
        <w:tblW w:w="9000" w:type="dxa"/>
        <w:tblInd w:w="-22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481"/>
        <w:gridCol w:w="2148"/>
        <w:gridCol w:w="3223"/>
        <w:gridCol w:w="741"/>
        <w:gridCol w:w="6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2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地点</w:t>
            </w:r>
          </w:p>
        </w:tc>
        <w:tc>
          <w:tcPr>
            <w:tcW w:w="32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参数要求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3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卫生间分层架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西苑1、2号楼1-3楼宿舍卫生间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卫生间台盆下方伸缩分层架，宽度：45cm，长度：120cm（以现场实际为准）,材质为304不锈钢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卫生间置物架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西苑1、2号楼1-3楼宿舍卫生间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438150</wp:posOffset>
                  </wp:positionV>
                  <wp:extent cx="1039495" cy="981075"/>
                  <wp:effectExtent l="0" t="0" r="8255" b="9525"/>
                  <wp:wrapNone/>
                  <wp:docPr id="3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49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黑色双层网格置物架，规格：350*150*150mm（长*深*高），具体样式见图</w:t>
            </w:r>
          </w:p>
          <w:p>
            <w:pPr>
              <w:pStyle w:val="2"/>
              <w:rPr>
                <w:rFonts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  <w:p>
            <w:pPr>
              <w:pStyle w:val="2"/>
              <w:rPr>
                <w:rFonts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  <w:p>
            <w:pPr>
              <w:pStyle w:val="2"/>
              <w:rPr>
                <w:rFonts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  <w:p>
            <w:pPr>
              <w:pStyle w:val="2"/>
              <w:rPr>
                <w:rFonts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卫生间毛巾架</w:t>
            </w:r>
          </w:p>
        </w:tc>
        <w:tc>
          <w:tcPr>
            <w:tcW w:w="21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西苑1、2号楼1-3楼宿舍卫生间</w:t>
            </w:r>
          </w:p>
        </w:tc>
        <w:tc>
          <w:tcPr>
            <w:tcW w:w="32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581025</wp:posOffset>
                  </wp:positionV>
                  <wp:extent cx="762000" cy="998855"/>
                  <wp:effectExtent l="0" t="0" r="0" b="10795"/>
                  <wp:wrapNone/>
                  <wp:docPr id="4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99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旋转毛巾架，枪灰色，5个支撑杆，材质：太空铝，可180度旋转，下配一体加宽挂钩，具体样式见图</w:t>
            </w:r>
          </w:p>
          <w:p>
            <w:pPr>
              <w:pStyle w:val="2"/>
              <w:rPr>
                <w:rFonts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  <w:p>
            <w:pPr>
              <w:pStyle w:val="2"/>
              <w:rPr>
                <w:rFonts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  <w:p>
            <w:pPr>
              <w:pStyle w:val="2"/>
              <w:rPr>
                <w:rFonts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  <w:p>
            <w:pPr>
              <w:pStyle w:val="2"/>
              <w:rPr>
                <w:rFonts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7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宿舍墙面竹纤维板</w:t>
            </w:r>
          </w:p>
        </w:tc>
        <w:tc>
          <w:tcPr>
            <w:tcW w:w="21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本科宿舍</w:t>
            </w:r>
          </w:p>
        </w:tc>
        <w:tc>
          <w:tcPr>
            <w:tcW w:w="32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竹木纤维梅花孔饰面板8mm厚，材质：竹木纤维+高分子PVC，表面PUR热熔胶覆膜，EO级环保，拼接方式：开槽拼接，安装方式：点胶锁扣V缝拼接安装，颜色待定</w:t>
            </w:r>
          </w:p>
        </w:tc>
        <w:tc>
          <w:tcPr>
            <w:tcW w:w="7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宿舍床架金属喷漆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本科宿舍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宿舍金属床架除锈打磨处理，生锈部位涂刷三清底漆，表面涂刷三青WMW2150水性金属漆两遍，包含墙地面保护费用，具体情况以现场勘察为准（配备蚊帐杆）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宿舍开关更换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本科宿舍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1.名称:单联单控开关；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2.型号:220V,10A；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3.安装方式:嵌墙安装,底边距地高度1.3米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宿舍插座更换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本科宿舍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1.名称:暗装插座；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2.型号:220V,10A；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3.安装方式:嵌墙安装,底边距地高950mm；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4.插座安装所需要配管、配线（BV 3*4）均包含在报价内，就近取电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宿舍阳台乳胶漆修复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本科宿舍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1.基层类型: 抹灰面；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2.原墙面乳胶漆铲除打磨；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3.腻子种类:满批防水腻子两遍；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4.油漆品种、刷漆遍数: 乳胶漆滚涂，三遍（一底两面）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宿舍LED灯更换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本科宿舍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15W平板灯更换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待报废物品拆除等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本科宿舍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装饰工程范围内待报废储物柜等拆除、搬运（搬运存放地点由招标人指定）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0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注：具体工程量以审计审核为准。</w:t>
            </w:r>
          </w:p>
        </w:tc>
      </w:tr>
    </w:tbl>
    <w:p>
      <w:pPr>
        <w:spacing w:line="500" w:lineRule="exact"/>
        <w:ind w:firstLine="601" w:firstLineChars="200"/>
        <w:rPr>
          <w:rFonts w:ascii="华文仿宋" w:hAnsi="华文仿宋" w:eastAsia="华文仿宋"/>
          <w:b/>
          <w:sz w:val="30"/>
          <w:szCs w:val="30"/>
        </w:rPr>
      </w:pPr>
      <w:r>
        <w:rPr>
          <w:rFonts w:hint="eastAsia" w:ascii="华文仿宋" w:hAnsi="华文仿宋" w:eastAsia="华文仿宋"/>
          <w:b/>
          <w:sz w:val="30"/>
          <w:szCs w:val="30"/>
        </w:rPr>
        <w:t>二、</w:t>
      </w:r>
      <w:r>
        <w:rPr>
          <w:rFonts w:hint="eastAsia" w:ascii="华文仿宋" w:hAnsi="华文仿宋" w:eastAsia="华文仿宋"/>
          <w:b/>
          <w:bCs/>
          <w:sz w:val="30"/>
          <w:szCs w:val="30"/>
        </w:rPr>
        <w:t>投标供应商</w:t>
      </w:r>
      <w:r>
        <w:rPr>
          <w:rFonts w:hint="eastAsia" w:ascii="华文仿宋" w:hAnsi="华文仿宋" w:eastAsia="华文仿宋"/>
          <w:b/>
          <w:sz w:val="30"/>
          <w:szCs w:val="30"/>
        </w:rPr>
        <w:t>资格条件</w:t>
      </w:r>
    </w:p>
    <w:p>
      <w:pPr>
        <w:spacing w:line="500" w:lineRule="exact"/>
        <w:ind w:firstLine="600" w:firstLineChars="200"/>
        <w:rPr>
          <w:rFonts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595959"/>
          <w:kern w:val="0"/>
          <w:sz w:val="30"/>
          <w:szCs w:val="30"/>
        </w:rPr>
        <w:t>1、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具有合法有效的营业执照，具有独立承担民事责任的能力（提供三证合一营业执照副本或营业执照、组织机构代码证、税务登记证副本复印件）；</w:t>
      </w:r>
    </w:p>
    <w:p>
      <w:pPr>
        <w:spacing w:line="500" w:lineRule="exact"/>
        <w:ind w:firstLine="600" w:firstLineChars="200"/>
        <w:rPr>
          <w:rFonts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2、近三年内，经营活动中没有重大违法记录（提供证明或者承诺）。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1" w:firstLineChars="200"/>
        <w:jc w:val="left"/>
        <w:rPr>
          <w:rFonts w:ascii="华文仿宋" w:hAnsi="华文仿宋" w:eastAsia="华文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三、报价要求</w:t>
      </w:r>
    </w:p>
    <w:p>
      <w:pPr>
        <w:spacing w:line="500" w:lineRule="exact"/>
        <w:ind w:firstLine="600" w:firstLineChars="200"/>
        <w:rPr>
          <w:rFonts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投标报价包括人工等所有直接和相关措施、税金费用等全部费用。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2" w:firstLineChars="200"/>
        <w:jc w:val="left"/>
        <w:rPr>
          <w:rFonts w:ascii="仿宋" w:hAnsi="仿宋" w:eastAsia="仿宋" w:cs="宋体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333333"/>
          <w:kern w:val="0"/>
          <w:sz w:val="30"/>
          <w:szCs w:val="30"/>
        </w:rPr>
        <w:t>四、付款方式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验收合格后一次性付款（结算金额以审计结果为准）。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2" w:firstLineChars="200"/>
        <w:jc w:val="left"/>
        <w:rPr>
          <w:rFonts w:ascii="仿宋" w:hAnsi="仿宋" w:eastAsia="仿宋" w:cs="宋体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333333"/>
          <w:kern w:val="0"/>
          <w:sz w:val="30"/>
          <w:szCs w:val="30"/>
        </w:rPr>
        <w:t>五、公告时间</w:t>
      </w:r>
    </w:p>
    <w:p>
      <w:pPr>
        <w:spacing w:line="500" w:lineRule="exact"/>
        <w:ind w:firstLine="600" w:firstLineChars="200"/>
        <w:rPr>
          <w:rFonts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2024年7月11日至2024年7月15日。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2" w:firstLineChars="200"/>
        <w:jc w:val="left"/>
        <w:rPr>
          <w:rFonts w:ascii="仿宋" w:hAnsi="仿宋" w:eastAsia="仿宋" w:cs="宋体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333333"/>
          <w:kern w:val="0"/>
          <w:sz w:val="30"/>
          <w:szCs w:val="30"/>
        </w:rPr>
        <w:t>六、其它要求</w:t>
      </w:r>
    </w:p>
    <w:p>
      <w:pPr>
        <w:spacing w:line="500" w:lineRule="exact"/>
        <w:ind w:firstLine="600" w:firstLineChars="200"/>
        <w:rPr>
          <w:rFonts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1、现场勘查：2024年7月12日14:00，统一勘查现场，了解现场具体情况。（参加统一勘察现场并签字确认，未参加统一勘查现场不具备投标资格。）</w:t>
      </w:r>
    </w:p>
    <w:p>
      <w:pPr>
        <w:spacing w:line="500" w:lineRule="exact"/>
        <w:ind w:firstLine="600" w:firstLineChars="200"/>
        <w:rPr>
          <w:rFonts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2、中标通知书发出后，十日内签订合同，若十日内中标供应商不与招标人签订合同，视为放弃中标资格，招标人有权重新选择中标人。</w:t>
      </w:r>
    </w:p>
    <w:p>
      <w:pPr>
        <w:pStyle w:val="2"/>
        <w:ind w:firstLine="600"/>
        <w:rPr>
          <w:rFonts w:ascii="仿宋" w:hAnsi="仿宋" w:eastAsia="仿宋" w:cs="宋体"/>
          <w:color w:val="333333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sz w:val="30"/>
          <w:szCs w:val="30"/>
        </w:rPr>
        <w:t>3、2024年8月20日前完成。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2" w:firstLineChars="200"/>
        <w:jc w:val="left"/>
        <w:rPr>
          <w:rFonts w:ascii="仿宋" w:hAnsi="仿宋" w:eastAsia="仿宋" w:cs="宋体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0"/>
          <w:szCs w:val="30"/>
        </w:rPr>
        <w:t>七、</w:t>
      </w:r>
      <w:r>
        <w:rPr>
          <w:rFonts w:hint="eastAsia" w:ascii="仿宋" w:hAnsi="仿宋" w:eastAsia="仿宋" w:cs="宋体"/>
          <w:b/>
          <w:color w:val="333333"/>
          <w:kern w:val="0"/>
          <w:sz w:val="30"/>
          <w:szCs w:val="30"/>
        </w:rPr>
        <w:t>投标文件要求</w:t>
      </w:r>
    </w:p>
    <w:p>
      <w:pPr>
        <w:spacing w:line="500" w:lineRule="exact"/>
        <w:ind w:firstLine="600" w:firstLineChars="200"/>
        <w:rPr>
          <w:rFonts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贵单位如有意参加，请提供下列文件：</w:t>
      </w:r>
    </w:p>
    <w:p>
      <w:pPr>
        <w:spacing w:line="500" w:lineRule="exact"/>
        <w:ind w:firstLine="600" w:firstLineChars="200"/>
        <w:rPr>
          <w:rFonts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1、报价函（加盖单位公章）；</w:t>
      </w:r>
    </w:p>
    <w:p>
      <w:pPr>
        <w:spacing w:line="500" w:lineRule="exact"/>
        <w:ind w:firstLine="600" w:firstLineChars="200"/>
        <w:rPr>
          <w:rFonts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2、资格要求中证件及证明等复印件（加盖单位公章）；</w:t>
      </w:r>
    </w:p>
    <w:p>
      <w:pPr>
        <w:spacing w:line="500" w:lineRule="exact"/>
        <w:ind w:firstLine="600" w:firstLineChars="200"/>
        <w:rPr>
          <w:rFonts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3、法定代表人身份证复印件（加盖单位公章）；</w:t>
      </w:r>
    </w:p>
    <w:p>
      <w:pPr>
        <w:spacing w:line="500" w:lineRule="exact"/>
        <w:ind w:firstLine="600" w:firstLineChars="200"/>
        <w:rPr>
          <w:rFonts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4、法定代表人授权书、授权代表身份证复印件（加盖单位公章，法定代表人参加不提供）；</w:t>
      </w:r>
    </w:p>
    <w:p>
      <w:pPr>
        <w:spacing w:line="500" w:lineRule="exact"/>
        <w:ind w:firstLine="600" w:firstLineChars="200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5、所递送文件需自行密封，否则不予受理。</w:t>
      </w:r>
    </w:p>
    <w:p>
      <w:pPr>
        <w:pStyle w:val="2"/>
        <w:spacing w:line="500" w:lineRule="exact"/>
        <w:ind w:firstLine="600"/>
        <w:rPr>
          <w:rFonts w:ascii="仿宋" w:hAnsi="仿宋" w:eastAsia="仿宋" w:cs="宋体"/>
          <w:color w:val="333333"/>
          <w:sz w:val="30"/>
          <w:szCs w:val="30"/>
        </w:rPr>
      </w:pPr>
    </w:p>
    <w:p>
      <w:pPr>
        <w:pStyle w:val="2"/>
        <w:ind w:firstLine="640"/>
        <w:rPr>
          <w:rFonts w:ascii="仿宋" w:hAnsi="仿宋" w:eastAsia="仿宋" w:cs="宋体"/>
          <w:color w:val="333333"/>
          <w:sz w:val="30"/>
          <w:szCs w:val="30"/>
        </w:rPr>
      </w:pPr>
      <w:r>
        <w:rPr>
          <w:rFonts w:hint="eastAsia" w:ascii="宋体" w:hAnsi="宋体" w:cs="宋体"/>
          <w:color w:val="000000" w:themeColor="text1"/>
          <w:sz w:val="32"/>
        </w:rPr>
        <w:t xml:space="preserve"> </w:t>
      </w:r>
      <w:r>
        <w:rPr>
          <w:rFonts w:ascii="宋体" w:hAnsi="宋体" w:cs="宋体"/>
          <w:color w:val="000000" w:themeColor="text1"/>
          <w:sz w:val="32"/>
        </w:rPr>
        <w:t xml:space="preserve">                 </w:t>
      </w:r>
      <w:r>
        <w:rPr>
          <w:rFonts w:hint="eastAsia" w:ascii="仿宋" w:hAnsi="仿宋" w:eastAsia="仿宋" w:cs="宋体"/>
          <w:color w:val="333333"/>
          <w:sz w:val="30"/>
          <w:szCs w:val="30"/>
        </w:rPr>
        <w:t xml:space="preserve">  安徽新闻出版职业技术学院</w:t>
      </w:r>
    </w:p>
    <w:p>
      <w:pPr>
        <w:pStyle w:val="2"/>
        <w:ind w:firstLine="600"/>
        <w:rPr>
          <w:rFonts w:ascii="仿宋" w:hAnsi="仿宋" w:eastAsia="仿宋" w:cs="宋体"/>
          <w:color w:val="333333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sz w:val="30"/>
          <w:szCs w:val="30"/>
        </w:rPr>
        <w:t xml:space="preserve">                           2024年7月11日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思源宋体 CN ExtraLight">
    <w:altName w:val="宋体"/>
    <w:panose1 w:val="02020200000000000000"/>
    <w:charset w:val="86"/>
    <w:family w:val="roman"/>
    <w:pitch w:val="default"/>
    <w:sig w:usb0="00000000" w:usb1="00000000" w:usb2="00000016" w:usb3="00000000" w:csb0="000601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9A1B19"/>
    <w:multiLevelType w:val="multilevel"/>
    <w:tmpl w:val="4B9A1B19"/>
    <w:lvl w:ilvl="0" w:tentative="0">
      <w:start w:val="1"/>
      <w:numFmt w:val="japaneseCounting"/>
      <w:lvlText w:val="%1、"/>
      <w:lvlJc w:val="left"/>
      <w:pPr>
        <w:ind w:left="1231" w:hanging="63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1" w:hanging="420"/>
      </w:pPr>
    </w:lvl>
    <w:lvl w:ilvl="2" w:tentative="0">
      <w:start w:val="1"/>
      <w:numFmt w:val="lowerRoman"/>
      <w:lvlText w:val="%3."/>
      <w:lvlJc w:val="right"/>
      <w:pPr>
        <w:ind w:left="1861" w:hanging="420"/>
      </w:pPr>
    </w:lvl>
    <w:lvl w:ilvl="3" w:tentative="0">
      <w:start w:val="1"/>
      <w:numFmt w:val="decimal"/>
      <w:lvlText w:val="%4."/>
      <w:lvlJc w:val="left"/>
      <w:pPr>
        <w:ind w:left="2281" w:hanging="420"/>
      </w:pPr>
    </w:lvl>
    <w:lvl w:ilvl="4" w:tentative="0">
      <w:start w:val="1"/>
      <w:numFmt w:val="lowerLetter"/>
      <w:lvlText w:val="%5)"/>
      <w:lvlJc w:val="left"/>
      <w:pPr>
        <w:ind w:left="2701" w:hanging="420"/>
      </w:pPr>
    </w:lvl>
    <w:lvl w:ilvl="5" w:tentative="0">
      <w:start w:val="1"/>
      <w:numFmt w:val="lowerRoman"/>
      <w:lvlText w:val="%6."/>
      <w:lvlJc w:val="right"/>
      <w:pPr>
        <w:ind w:left="3121" w:hanging="420"/>
      </w:pPr>
    </w:lvl>
    <w:lvl w:ilvl="6" w:tentative="0">
      <w:start w:val="1"/>
      <w:numFmt w:val="decimal"/>
      <w:lvlText w:val="%7."/>
      <w:lvlJc w:val="left"/>
      <w:pPr>
        <w:ind w:left="3541" w:hanging="420"/>
      </w:pPr>
    </w:lvl>
    <w:lvl w:ilvl="7" w:tentative="0">
      <w:start w:val="1"/>
      <w:numFmt w:val="lowerLetter"/>
      <w:lvlText w:val="%8)"/>
      <w:lvlJc w:val="left"/>
      <w:pPr>
        <w:ind w:left="3961" w:hanging="420"/>
      </w:pPr>
    </w:lvl>
    <w:lvl w:ilvl="8" w:tentative="0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E4MTZmNTM5OTI4Y2RlODkyMGRjMGVjZDI0ZWFkNjQifQ=="/>
    <w:docVar w:name="KSO_WPS_MARK_KEY" w:val="0d8ac8b7-7b19-4789-b184-1a551b21eac5"/>
  </w:docVars>
  <w:rsids>
    <w:rsidRoot w:val="00C71D24"/>
    <w:rsid w:val="00017EF9"/>
    <w:rsid w:val="000231B7"/>
    <w:rsid w:val="000614D9"/>
    <w:rsid w:val="00095645"/>
    <w:rsid w:val="000B2A45"/>
    <w:rsid w:val="000F5342"/>
    <w:rsid w:val="00172EEF"/>
    <w:rsid w:val="00191EF8"/>
    <w:rsid w:val="00231A2E"/>
    <w:rsid w:val="002976FE"/>
    <w:rsid w:val="002A05AA"/>
    <w:rsid w:val="002A4CA8"/>
    <w:rsid w:val="003219C4"/>
    <w:rsid w:val="00337E74"/>
    <w:rsid w:val="003A0485"/>
    <w:rsid w:val="004A071B"/>
    <w:rsid w:val="004A453F"/>
    <w:rsid w:val="004C07EF"/>
    <w:rsid w:val="004E1890"/>
    <w:rsid w:val="004E3E8A"/>
    <w:rsid w:val="004F25D3"/>
    <w:rsid w:val="005167A9"/>
    <w:rsid w:val="00567A52"/>
    <w:rsid w:val="005A3D32"/>
    <w:rsid w:val="005C34B9"/>
    <w:rsid w:val="00603444"/>
    <w:rsid w:val="00613133"/>
    <w:rsid w:val="00633EB8"/>
    <w:rsid w:val="0066719C"/>
    <w:rsid w:val="006E43F0"/>
    <w:rsid w:val="00703672"/>
    <w:rsid w:val="0073177F"/>
    <w:rsid w:val="00754E6E"/>
    <w:rsid w:val="007E50E9"/>
    <w:rsid w:val="0080288A"/>
    <w:rsid w:val="00822AB7"/>
    <w:rsid w:val="0085367A"/>
    <w:rsid w:val="008A4E9D"/>
    <w:rsid w:val="008A6839"/>
    <w:rsid w:val="008B7E5B"/>
    <w:rsid w:val="00922911"/>
    <w:rsid w:val="009F0C9A"/>
    <w:rsid w:val="009F3FB1"/>
    <w:rsid w:val="00A36F88"/>
    <w:rsid w:val="00A448C8"/>
    <w:rsid w:val="00A459C2"/>
    <w:rsid w:val="00A7500D"/>
    <w:rsid w:val="00A844E7"/>
    <w:rsid w:val="00A94D01"/>
    <w:rsid w:val="00A973AB"/>
    <w:rsid w:val="00B67D70"/>
    <w:rsid w:val="00BC261A"/>
    <w:rsid w:val="00C50941"/>
    <w:rsid w:val="00C71D24"/>
    <w:rsid w:val="00C766EB"/>
    <w:rsid w:val="00CB5E2F"/>
    <w:rsid w:val="00D163F9"/>
    <w:rsid w:val="00D576B7"/>
    <w:rsid w:val="00D851DD"/>
    <w:rsid w:val="00D93567"/>
    <w:rsid w:val="00DA4789"/>
    <w:rsid w:val="00E15682"/>
    <w:rsid w:val="00E17E53"/>
    <w:rsid w:val="00E367D7"/>
    <w:rsid w:val="00F05F42"/>
    <w:rsid w:val="00F70CD4"/>
    <w:rsid w:val="00FB258D"/>
    <w:rsid w:val="00FD6ADF"/>
    <w:rsid w:val="01C23F5A"/>
    <w:rsid w:val="02DD4F77"/>
    <w:rsid w:val="04642307"/>
    <w:rsid w:val="07B202D7"/>
    <w:rsid w:val="097B3AC2"/>
    <w:rsid w:val="099C43EE"/>
    <w:rsid w:val="09B54D8C"/>
    <w:rsid w:val="09E43514"/>
    <w:rsid w:val="0A661798"/>
    <w:rsid w:val="0A860CD2"/>
    <w:rsid w:val="0AD656DD"/>
    <w:rsid w:val="0B5F207E"/>
    <w:rsid w:val="0CF002BC"/>
    <w:rsid w:val="0D555423"/>
    <w:rsid w:val="0F020981"/>
    <w:rsid w:val="0F2C2995"/>
    <w:rsid w:val="0FD868F1"/>
    <w:rsid w:val="12850115"/>
    <w:rsid w:val="13B86F81"/>
    <w:rsid w:val="15DC412B"/>
    <w:rsid w:val="18B96776"/>
    <w:rsid w:val="191F46F3"/>
    <w:rsid w:val="1A370C82"/>
    <w:rsid w:val="1A9778EF"/>
    <w:rsid w:val="1D8771C3"/>
    <w:rsid w:val="22CE51C0"/>
    <w:rsid w:val="25912A6D"/>
    <w:rsid w:val="25E66AAF"/>
    <w:rsid w:val="263149E3"/>
    <w:rsid w:val="26BE07E9"/>
    <w:rsid w:val="26FF1996"/>
    <w:rsid w:val="27450861"/>
    <w:rsid w:val="285B3BC4"/>
    <w:rsid w:val="28D90B67"/>
    <w:rsid w:val="290B6A43"/>
    <w:rsid w:val="2A2A1D12"/>
    <w:rsid w:val="2AB42A2C"/>
    <w:rsid w:val="2B0822F0"/>
    <w:rsid w:val="2BD37112"/>
    <w:rsid w:val="2CC93063"/>
    <w:rsid w:val="2E295509"/>
    <w:rsid w:val="2E495C3D"/>
    <w:rsid w:val="31106937"/>
    <w:rsid w:val="33FD61AC"/>
    <w:rsid w:val="354457B6"/>
    <w:rsid w:val="356D51DC"/>
    <w:rsid w:val="35B57860"/>
    <w:rsid w:val="35D8002B"/>
    <w:rsid w:val="382C4A0B"/>
    <w:rsid w:val="3A1139D6"/>
    <w:rsid w:val="3C22239C"/>
    <w:rsid w:val="3E6D3687"/>
    <w:rsid w:val="3FF464D1"/>
    <w:rsid w:val="441D24CD"/>
    <w:rsid w:val="4436400C"/>
    <w:rsid w:val="45501A5E"/>
    <w:rsid w:val="484C5984"/>
    <w:rsid w:val="4A1B44F0"/>
    <w:rsid w:val="4A3F67A7"/>
    <w:rsid w:val="4CFD0DB7"/>
    <w:rsid w:val="4DDB1EB9"/>
    <w:rsid w:val="4E233CA5"/>
    <w:rsid w:val="4F471CAA"/>
    <w:rsid w:val="4F5460D2"/>
    <w:rsid w:val="54B86B3E"/>
    <w:rsid w:val="591F6F84"/>
    <w:rsid w:val="59477BCA"/>
    <w:rsid w:val="612D06F7"/>
    <w:rsid w:val="67277867"/>
    <w:rsid w:val="6BBC73F5"/>
    <w:rsid w:val="6C38499A"/>
    <w:rsid w:val="6CDC6F77"/>
    <w:rsid w:val="6DC61F70"/>
    <w:rsid w:val="6E930520"/>
    <w:rsid w:val="6F93134B"/>
    <w:rsid w:val="71C9352C"/>
    <w:rsid w:val="743F05F3"/>
    <w:rsid w:val="75410568"/>
    <w:rsid w:val="77163802"/>
    <w:rsid w:val="79537342"/>
    <w:rsid w:val="7AA93854"/>
    <w:rsid w:val="7B767CB7"/>
    <w:rsid w:val="7C4D5CF2"/>
    <w:rsid w:val="7CFA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楷体_GB2312" w:hAnsi="Calibri" w:eastAsia="楷体_GB2312"/>
      <w:kern w:val="0"/>
      <w:sz w:val="20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宋体" w:hAnsi="宋体"/>
      <w:bCs/>
      <w:sz w:val="28"/>
      <w:szCs w:val="32"/>
    </w:rPr>
  </w:style>
  <w:style w:type="paragraph" w:styleId="4">
    <w:name w:val="annotation text"/>
    <w:basedOn w:val="1"/>
    <w:link w:val="36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31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annotation subject"/>
    <w:basedOn w:val="4"/>
    <w:next w:val="4"/>
    <w:link w:val="37"/>
    <w:semiHidden/>
    <w:unhideWhenUsed/>
    <w:qFormat/>
    <w:uiPriority w:val="99"/>
    <w:rPr>
      <w:b/>
      <w:bCs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semiHidden/>
    <w:unhideWhenUsed/>
    <w:qFormat/>
    <w:uiPriority w:val="99"/>
    <w:rPr>
      <w:color w:val="0E86FE"/>
      <w:u w:val="none"/>
    </w:rPr>
  </w:style>
  <w:style w:type="character" w:styleId="15">
    <w:name w:val="Emphasis"/>
    <w:basedOn w:val="12"/>
    <w:qFormat/>
    <w:uiPriority w:val="20"/>
    <w:rPr>
      <w:i/>
      <w:iCs/>
    </w:rPr>
  </w:style>
  <w:style w:type="character" w:styleId="16">
    <w:name w:val="HTML Definition"/>
    <w:basedOn w:val="12"/>
    <w:semiHidden/>
    <w:unhideWhenUsed/>
    <w:qFormat/>
    <w:uiPriority w:val="99"/>
  </w:style>
  <w:style w:type="character" w:styleId="17">
    <w:name w:val="HTML Acronym"/>
    <w:basedOn w:val="12"/>
    <w:semiHidden/>
    <w:unhideWhenUsed/>
    <w:qFormat/>
    <w:uiPriority w:val="99"/>
  </w:style>
  <w:style w:type="character" w:styleId="18">
    <w:name w:val="HTML Variable"/>
    <w:basedOn w:val="12"/>
    <w:semiHidden/>
    <w:unhideWhenUsed/>
    <w:qFormat/>
    <w:uiPriority w:val="99"/>
  </w:style>
  <w:style w:type="character" w:styleId="19">
    <w:name w:val="Hyperlink"/>
    <w:basedOn w:val="12"/>
    <w:semiHidden/>
    <w:unhideWhenUsed/>
    <w:qFormat/>
    <w:uiPriority w:val="99"/>
    <w:rPr>
      <w:color w:val="0E86FE"/>
      <w:u w:val="none"/>
    </w:rPr>
  </w:style>
  <w:style w:type="character" w:styleId="20">
    <w:name w:val="HTML Code"/>
    <w:basedOn w:val="12"/>
    <w:semiHidden/>
    <w:unhideWhenUsed/>
    <w:qFormat/>
    <w:uiPriority w:val="99"/>
    <w:rPr>
      <w:rFonts w:ascii="Consolas" w:hAnsi="Consolas" w:eastAsia="Consolas" w:cs="Consolas"/>
      <w:color w:val="DD1144"/>
      <w:sz w:val="18"/>
      <w:szCs w:val="18"/>
      <w:bdr w:val="single" w:color="E1E1E8" w:sz="6" w:space="0"/>
      <w:shd w:val="clear" w:color="auto" w:fill="F7F7F9"/>
    </w:rPr>
  </w:style>
  <w:style w:type="character" w:styleId="21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styleId="22">
    <w:name w:val="HTML Cite"/>
    <w:basedOn w:val="12"/>
    <w:semiHidden/>
    <w:unhideWhenUsed/>
    <w:qFormat/>
    <w:uiPriority w:val="99"/>
  </w:style>
  <w:style w:type="character" w:customStyle="1" w:styleId="23">
    <w:name w:val="font61"/>
    <w:basedOn w:val="12"/>
    <w:qFormat/>
    <w:uiPriority w:val="0"/>
    <w:rPr>
      <w:rFonts w:ascii="思源宋体 CN ExtraLight" w:hAnsi="思源宋体 CN ExtraLight" w:eastAsia="思源宋体 CN ExtraLight" w:cs="思源宋体 CN ExtraLight"/>
      <w:color w:val="000000"/>
      <w:sz w:val="24"/>
      <w:szCs w:val="24"/>
      <w:u w:val="none"/>
    </w:rPr>
  </w:style>
  <w:style w:type="character" w:customStyle="1" w:styleId="24">
    <w:name w:val="font71"/>
    <w:basedOn w:val="12"/>
    <w:qFormat/>
    <w:uiPriority w:val="0"/>
    <w:rPr>
      <w:rFonts w:hint="default" w:ascii="思源宋体 CN ExtraLight" w:hAnsi="思源宋体 CN ExtraLight" w:eastAsia="思源宋体 CN ExtraLight" w:cs="思源宋体 CN ExtraLight"/>
      <w:color w:val="000000"/>
      <w:sz w:val="24"/>
      <w:szCs w:val="24"/>
      <w:u w:val="none"/>
      <w:vertAlign w:val="superscript"/>
    </w:rPr>
  </w:style>
  <w:style w:type="character" w:customStyle="1" w:styleId="25">
    <w:name w:val="font4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6">
    <w:name w:val="font9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  <w:vertAlign w:val="superscript"/>
    </w:rPr>
  </w:style>
  <w:style w:type="character" w:customStyle="1" w:styleId="27">
    <w:name w:val="font81"/>
    <w:basedOn w:val="12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8">
    <w:name w:val="font101"/>
    <w:basedOn w:val="12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9">
    <w:name w:val="页眉 字符"/>
    <w:basedOn w:val="12"/>
    <w:link w:val="8"/>
    <w:qFormat/>
    <w:uiPriority w:val="99"/>
    <w:rPr>
      <w:rFonts w:ascii="Calibri" w:hAnsi="Calibri"/>
      <w:kern w:val="2"/>
      <w:sz w:val="18"/>
      <w:szCs w:val="18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  <w:style w:type="character" w:customStyle="1" w:styleId="31">
    <w:name w:val="日期 字符"/>
    <w:basedOn w:val="12"/>
    <w:link w:val="5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2">
    <w:name w:val="font31"/>
    <w:basedOn w:val="12"/>
    <w:qFormat/>
    <w:uiPriority w:val="0"/>
    <w:rPr>
      <w:rFonts w:hint="default" w:ascii="思源宋体 CN ExtraLight" w:hAnsi="思源宋体 CN ExtraLight" w:eastAsia="思源宋体 CN ExtraLight" w:cs="思源宋体 CN ExtraLight"/>
      <w:color w:val="000000"/>
      <w:sz w:val="24"/>
      <w:szCs w:val="24"/>
      <w:u w:val="none"/>
      <w:vertAlign w:val="superscript"/>
    </w:rPr>
  </w:style>
  <w:style w:type="character" w:customStyle="1" w:styleId="33">
    <w:name w:val="font5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4">
    <w:name w:val="font1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35">
    <w:name w:val="font21"/>
    <w:basedOn w:val="12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36">
    <w:name w:val="批注文字 字符"/>
    <w:basedOn w:val="12"/>
    <w:link w:val="4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7">
    <w:name w:val="批注主题 字符"/>
    <w:basedOn w:val="36"/>
    <w:link w:val="10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character" w:customStyle="1" w:styleId="38">
    <w:name w:val="批注框文本 字符"/>
    <w:basedOn w:val="12"/>
    <w:link w:val="6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39">
    <w:name w:val="top_wb"/>
    <w:basedOn w:val="12"/>
    <w:uiPriority w:val="0"/>
  </w:style>
  <w:style w:type="character" w:customStyle="1" w:styleId="40">
    <w:name w:val="top_wx2"/>
    <w:basedOn w:val="12"/>
    <w:uiPriority w:val="0"/>
  </w:style>
  <w:style w:type="character" w:customStyle="1" w:styleId="41">
    <w:name w:val="before"/>
    <w:basedOn w:val="12"/>
    <w:uiPriority w:val="0"/>
    <w:rPr>
      <w:shd w:val="clear" w:fill="D40016"/>
    </w:rPr>
  </w:style>
  <w:style w:type="character" w:customStyle="1" w:styleId="42">
    <w:name w:val="share1"/>
    <w:basedOn w:val="1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1225</Words>
  <Characters>1342</Characters>
  <Lines>10</Lines>
  <Paragraphs>3</Paragraphs>
  <TotalTime>5</TotalTime>
  <ScaleCrop>false</ScaleCrop>
  <LinksUpToDate>false</LinksUpToDate>
  <CharactersWithSpaces>1392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2022-07-05T05:13:00Z</dcterms:created>
  <dc:creator>陈松</dc:creator>
  <cp:lastModifiedBy>花道</cp:lastModifiedBy>
  <dcterms:modified xsi:type="dcterms:W3CDTF">2024-07-11T09:11:58Z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C7549F670D6C48C58107CE822F4A543F</vt:lpwstr>
  </property>
</Properties>
</file>