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center"/>
        <w:rPr>
          <w:rFonts w:ascii="华文仿宋" w:hAnsi="华文仿宋" w:eastAsia="华文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报价函</w:t>
      </w:r>
    </w:p>
    <w:p>
      <w:pPr>
        <w:pStyle w:val="2"/>
        <w:ind w:firstLine="400"/>
        <w:rPr>
          <w:rFonts w:hint="eastAsi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致安徽新闻出版职业技术学院：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我公司已认真阅读了贵方发布的询价</w:t>
      </w: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  <w:lang w:val="en-US" w:eastAsia="zh-CN"/>
        </w:rPr>
        <w:t>文件</w:t>
      </w: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，接受贵方提出的各项要求，参与该项目报价。</w:t>
      </w:r>
    </w:p>
    <w:p>
      <w:pPr>
        <w:widowControl/>
        <w:shd w:val="clear" w:color="auto" w:fill="FFFFFF"/>
        <w:adjustRightInd w:val="0"/>
        <w:snapToGrid w:val="0"/>
        <w:spacing w:line="240" w:lineRule="atLeast"/>
        <w:ind w:firstLine="561" w:firstLineChars="200"/>
        <w:jc w:val="left"/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</w:rPr>
        <w:t>一、</w:t>
      </w: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  <w:lang w:val="en-US" w:eastAsia="zh-CN"/>
        </w:rPr>
        <w:t>投标</w:t>
      </w: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</w:rPr>
        <w:t>报价表</w:t>
      </w:r>
    </w:p>
    <w:tbl>
      <w:tblPr>
        <w:tblStyle w:val="4"/>
        <w:tblW w:w="9510" w:type="dxa"/>
        <w:tblInd w:w="-4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106"/>
        <w:gridCol w:w="1339"/>
        <w:gridCol w:w="3118"/>
        <w:gridCol w:w="962"/>
        <w:gridCol w:w="690"/>
        <w:gridCol w:w="795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地点</w:t>
            </w:r>
          </w:p>
        </w:tc>
        <w:tc>
          <w:tcPr>
            <w:tcW w:w="3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供应商报价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卫生间分层架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西苑1、2号楼1-3楼宿舍卫生间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卫生间台盆下方伸缩分层架，宽度：45cm，长度：120cm（以现场实际为准）,材质为304不锈钢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卫生间置物架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西苑1、2号楼1-3楼宿舍卫生间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400050</wp:posOffset>
                  </wp:positionV>
                  <wp:extent cx="1039495" cy="981075"/>
                  <wp:effectExtent l="0" t="0" r="8255" b="9525"/>
                  <wp:wrapNone/>
                  <wp:docPr id="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49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黑色双层网格置物架，规格：350*150*150mm（长*深*高），具体样式见图</w:t>
            </w:r>
          </w:p>
          <w:p>
            <w:pPr>
              <w:pStyle w:val="2"/>
              <w:rPr>
                <w:rFonts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  <w:p>
            <w:pPr>
              <w:pStyle w:val="2"/>
              <w:rPr>
                <w:rFonts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  <w:p>
            <w:pPr>
              <w:pStyle w:val="2"/>
              <w:rPr>
                <w:rFonts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  <w:p>
            <w:pPr>
              <w:pStyle w:val="2"/>
              <w:ind w:firstLine="420" w:firstLineChars="200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卫生间毛巾架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西苑1、2号楼1-3楼宿舍卫生间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1076325</wp:posOffset>
                  </wp:positionH>
                  <wp:positionV relativeFrom="paragraph">
                    <wp:posOffset>581025</wp:posOffset>
                  </wp:positionV>
                  <wp:extent cx="762000" cy="998855"/>
                  <wp:effectExtent l="0" t="0" r="0" b="10795"/>
                  <wp:wrapNone/>
                  <wp:docPr id="2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99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旋转毛巾架，枪灰色，5个支撑杆，材质：太空铝，可180度旋转，下配一体加宽挂钩，具体样式见图</w:t>
            </w:r>
          </w:p>
          <w:p>
            <w:pPr>
              <w:pStyle w:val="2"/>
              <w:rPr>
                <w:rFonts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  <w:p>
            <w:pPr>
              <w:pStyle w:val="2"/>
              <w:rPr>
                <w:rFonts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  <w:p>
            <w:pPr>
              <w:pStyle w:val="2"/>
              <w:rPr>
                <w:rFonts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  <w:p>
            <w:pPr>
              <w:pStyle w:val="2"/>
              <w:ind w:firstLine="420" w:firstLineChars="200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宿舍墙面竹纤维板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本科宿舍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竹木纤维梅花孔饰面板8mm厚，材质：竹木纤维+高分子PVC，表面PUR热熔胶覆膜，EO级环保，拼接方式：开槽拼接，安装方式：点胶锁扣V缝拼接安装，颜色待定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宿舍床架金属喷漆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本科宿舍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宿舍金属床架除锈打磨处理，生锈部位涂刷三清底漆，表面涂刷三青WMW2150水性金属漆两遍，包含墙地面保护费用，具体情况以现场勘察为准（配备蚊帐杆）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宿舍开关更换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本科宿舍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1.名称:单联单控开关；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2.型号:220V,10A；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3.安装方式:嵌墙安装,底边距地高度1.3米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宿舍插座更换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本科宿舍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1.名称:暗装插座；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2.型号:220V,10A；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3.安装方式:嵌墙安装,底边距地高950mm；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4.插座安装所需要配管、配线（BV 3*4）均包含在报价内，就近取电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宿舍阳台乳胶漆修复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本科宿舍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1.基层类型: 抹灰面；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2.原墙面乳胶漆铲除打磨；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3.腻子种类:满批防水腻子两遍；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4.油漆品种、刷漆遍数: 乳胶漆滚涂，三遍（一底两面）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宿舍LED灯更换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本科宿舍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15W平板灯更换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待报废物品拆除等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本科宿舍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装饰工程范围内待报废储物柜等拆除、搬运（搬运存放地点由招标人指定）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5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注：具体工程量以审计审核为准。</w:t>
            </w:r>
          </w:p>
        </w:tc>
      </w:tr>
    </w:tbl>
    <w:p>
      <w:pPr>
        <w:pStyle w:val="2"/>
      </w:pPr>
    </w:p>
    <w:p>
      <w:pPr>
        <w:widowControl/>
        <w:shd w:val="clear" w:color="auto" w:fill="FFFFFF"/>
        <w:spacing w:line="360" w:lineRule="auto"/>
        <w:ind w:firstLine="601" w:firstLineChars="20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二、有关资质证明材料：</w:t>
      </w:r>
    </w:p>
    <w:p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1、营业执照复印件；</w:t>
      </w:r>
    </w:p>
    <w:p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2、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法定代表人身份证复印件（或法定代表人授权书、授权代表身份证复印件（复印件加盖单位公章）；</w:t>
      </w:r>
    </w:p>
    <w:p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  <w:lang w:val="en-US" w:eastAsia="zh-CN"/>
        </w:rPr>
        <w:t>3</w:t>
      </w: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、询价公告要求的其他证明文件。</w:t>
      </w:r>
    </w:p>
    <w:p>
      <w:pPr>
        <w:widowControl/>
        <w:shd w:val="clear" w:color="auto" w:fill="FFFFFF"/>
        <w:spacing w:line="360" w:lineRule="auto"/>
        <w:ind w:firstLine="601" w:firstLineChars="20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三、联系方式  </w:t>
      </w:r>
    </w:p>
    <w:p>
      <w:pPr>
        <w:widowControl/>
        <w:shd w:val="clear" w:color="auto" w:fill="FFFFFF"/>
        <w:spacing w:line="360" w:lineRule="auto"/>
        <w:ind w:firstLine="630" w:firstLineChars="210"/>
        <w:jc w:val="left"/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联系人：                手机号码：  </w:t>
      </w:r>
    </w:p>
    <w:p>
      <w:pPr>
        <w:widowControl/>
        <w:shd w:val="clear" w:color="auto" w:fill="FFFFFF"/>
        <w:spacing w:line="360" w:lineRule="auto"/>
        <w:ind w:firstLine="480"/>
        <w:jc w:val="center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法定代表人或其授权代表签字：</w:t>
      </w:r>
    </w:p>
    <w:p>
      <w:pPr>
        <w:widowControl/>
        <w:shd w:val="clear" w:color="auto" w:fill="FFFFFF"/>
        <w:spacing w:line="500" w:lineRule="exact"/>
        <w:ind w:firstLine="480"/>
        <w:jc w:val="center"/>
        <w:rPr>
          <w:rFonts w:ascii="微软雅黑" w:hAnsi="微软雅黑" w:eastAsia="微软雅黑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                         供应商名称（盖章）：</w:t>
      </w:r>
    </w:p>
    <w:p>
      <w:pPr>
        <w:spacing w:line="500" w:lineRule="exact"/>
        <w:ind w:firstLine="6000" w:firstLineChars="2000"/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年    月    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思源宋体 CN ExtraLight">
    <w:altName w:val="宋体"/>
    <w:panose1 w:val="00000000000000000000"/>
    <w:charset w:val="86"/>
    <w:family w:val="roman"/>
    <w:pitch w:val="default"/>
    <w:sig w:usb0="00000000" w:usb1="00000000" w:usb2="00000016" w:usb3="00000000" w:csb0="000601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MTZmNTM5OTI4Y2RlODkyMGRjMGVjZDI0ZWFkNjQifQ=="/>
    <w:docVar w:name="KSO_WPS_MARK_KEY" w:val="d63a8c44-adbe-4262-b45b-e3c34b724401"/>
  </w:docVars>
  <w:rsids>
    <w:rsidRoot w:val="6FD5186D"/>
    <w:rsid w:val="02746800"/>
    <w:rsid w:val="03BA6AB1"/>
    <w:rsid w:val="04B15C64"/>
    <w:rsid w:val="086C3ADD"/>
    <w:rsid w:val="09CD7FEA"/>
    <w:rsid w:val="0B800D08"/>
    <w:rsid w:val="0D294C5A"/>
    <w:rsid w:val="104F0C51"/>
    <w:rsid w:val="10FB1204"/>
    <w:rsid w:val="13D363CF"/>
    <w:rsid w:val="163A7468"/>
    <w:rsid w:val="1D0578CD"/>
    <w:rsid w:val="1DE86925"/>
    <w:rsid w:val="1E0E1F95"/>
    <w:rsid w:val="1E286F9C"/>
    <w:rsid w:val="1E546BED"/>
    <w:rsid w:val="31BE382E"/>
    <w:rsid w:val="353746A5"/>
    <w:rsid w:val="3D200E93"/>
    <w:rsid w:val="40F67C1E"/>
    <w:rsid w:val="42A662B7"/>
    <w:rsid w:val="444E7793"/>
    <w:rsid w:val="45DB62A8"/>
    <w:rsid w:val="4E4830CA"/>
    <w:rsid w:val="536B7F42"/>
    <w:rsid w:val="54210D44"/>
    <w:rsid w:val="55B204B7"/>
    <w:rsid w:val="56241400"/>
    <w:rsid w:val="591E2C08"/>
    <w:rsid w:val="594A23C9"/>
    <w:rsid w:val="5B004E80"/>
    <w:rsid w:val="6067189A"/>
    <w:rsid w:val="677645AC"/>
    <w:rsid w:val="68473E15"/>
    <w:rsid w:val="694D407C"/>
    <w:rsid w:val="69C23245"/>
    <w:rsid w:val="6A752988"/>
    <w:rsid w:val="6C48616A"/>
    <w:rsid w:val="6D1C7EA3"/>
    <w:rsid w:val="6FD5186D"/>
    <w:rsid w:val="703817E6"/>
    <w:rsid w:val="75532A2D"/>
    <w:rsid w:val="79C52681"/>
    <w:rsid w:val="7ABF6F51"/>
    <w:rsid w:val="7DF275A6"/>
    <w:rsid w:val="7EF614EB"/>
    <w:rsid w:val="7F25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楷体_GB2312" w:hAnsi="Calibri" w:eastAsia="楷体_GB2312"/>
      <w:kern w:val="0"/>
      <w:sz w:val="20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宋体" w:hAnsi="宋体"/>
      <w:bCs/>
      <w:sz w:val="28"/>
      <w:szCs w:val="32"/>
    </w:rPr>
  </w:style>
  <w:style w:type="character" w:customStyle="1" w:styleId="6">
    <w:name w:val="font31"/>
    <w:basedOn w:val="5"/>
    <w:qFormat/>
    <w:uiPriority w:val="0"/>
    <w:rPr>
      <w:rFonts w:hint="default" w:ascii="思源宋体 CN ExtraLight" w:hAnsi="思源宋体 CN ExtraLight" w:eastAsia="思源宋体 CN ExtraLight" w:cs="思源宋体 CN ExtraLight"/>
      <w:color w:val="000000"/>
      <w:sz w:val="24"/>
      <w:szCs w:val="24"/>
      <w:u w:val="none"/>
      <w:vertAlign w:val="superscript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2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0">
    <w:name w:val="font41"/>
    <w:basedOn w:val="5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2011</Words>
  <Characters>2452</Characters>
  <Lines>0</Lines>
  <Paragraphs>0</Paragraphs>
  <TotalTime>1</TotalTime>
  <ScaleCrop>false</ScaleCrop>
  <LinksUpToDate>false</LinksUpToDate>
  <CharactersWithSpaces>2510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2022-08-26T07:52:00Z</dcterms:created>
  <dc:creator>杨宗飞</dc:creator>
  <cp:lastModifiedBy>花道</cp:lastModifiedBy>
  <dcterms:modified xsi:type="dcterms:W3CDTF">2024-07-11T06:26:56Z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C9598C0855FF498E8AF69DE7C13F7540</vt:lpwstr>
  </property>
</Properties>
</file>